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351098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7504fb-a4f4-48c8-ab7c-756ffe56e67b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Башкортостан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5858e69b-b955-4d5b-94a8-f3a644af01d4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муниципальный район Учалинский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имени Усманова с. Ахуново мр Учалинский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Ахметова К.У.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Загретдинова Ю.А.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Усманова А.С.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8008394)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«История»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f4f51048-cb84-4c82-af6a-284ffbd4033b" w:id="3"/>
      <w:r>
        <w:rPr>
          <w:rFonts w:ascii="Times New Roman" w:hAnsi="Times New Roman"/>
          <w:b/>
          <w:i w:val="false"/>
          <w:color w:val="000000"/>
          <w:sz w:val="28"/>
        </w:rPr>
        <w:t>Ахуново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607e6f3-e82e-49a9-b315-c957a5fafe42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63510983" w:id="5"/>
    <w:p>
      <w:pPr>
        <w:sectPr>
          <w:pgSz w:w="11906" w:h="16383" w:orient="portrait"/>
        </w:sectPr>
      </w:pPr>
    </w:p>
    <w:bookmarkEnd w:id="5"/>
    <w:bookmarkEnd w:id="0"/>
    <w:bookmarkStart w:name="block-6351098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«ИСТОРИЯ»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«ИСТОРИЯ»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 изучения истории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«ИСТОРИЯ»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Последовательность изучения тем в рамках программы по истории в пределах одного класса может варьироваться.</w:t>
      </w:r>
    </w:p>
    <w:p>
      <w:pPr>
        <w:spacing w:before="0" w:after="0" w:line="276"/>
        <w:ind w:firstLine="600"/>
        <w:jc w:val="right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Таблица 1.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Структура и последовательность изучения курсов </w:t>
      </w:r>
    </w:p>
    <w:p>
      <w:pPr>
        <w:spacing w:before="0" w:after="0" w:line="276"/>
        <w:ind w:firstLine="600"/>
        <w:jc w:val="righ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предмета «История»</w:t>
      </w:r>
    </w:p>
    <w:tbl>
      <w:tblPr>
        <w:tblW w:w="0" w:type="auto"/>
        <w:tblCellSpacing w:w="0" w:type="nil"/>
        <w:tblInd w:w="149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607"/>
        <w:gridCol w:w="8758"/>
        <w:gridCol w:w="2995"/>
      </w:tblGrid>
      <w:tr>
        <w:trPr>
          <w:trHeight w:val="1185" w:hRule="atLeast"/>
          <w:trHeight w:val="144" w:hRule="atLeast"/>
        </w:trPr>
        <w:tc>
          <w:tcPr>
            <w:tcW w:w="11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Класс </w:t>
            </w:r>
          </w:p>
        </w:tc>
        <w:tc>
          <w:tcPr>
            <w:tcW w:w="9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Примерное количество учебных часов </w:t>
            </w:r>
          </w:p>
        </w:tc>
      </w:tr>
      <w:tr>
        <w:trPr>
          <w:trHeight w:val="450" w:hRule="atLeast"/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5</w:t>
            </w:r>
          </w:p>
        </w:tc>
        <w:tc>
          <w:tcPr>
            <w:tcW w:w="9633" w:type="dxa"/>
            <w:tcBorders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68</w:t>
            </w:r>
          </w:p>
        </w:tc>
      </w:tr>
      <w:tr>
        <w:trPr>
          <w:trHeight w:val="45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34</w:t>
            </w:r>
          </w:p>
        </w:tc>
      </w:tr>
      <w:tr>
        <w:trPr>
          <w:trHeight w:val="450" w:hRule="atLeast"/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6</w:t>
            </w: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28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57</w:t>
            </w:r>
          </w:p>
        </w:tc>
      </w:tr>
      <w:tr>
        <w:trPr>
          <w:trHeight w:val="45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нашего края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17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7</w:t>
            </w: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Всеобщая история. История нового времени. Конец XV—XVII вв.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28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России. Россия в XVI—XVII вв.: от великого княжества к царству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57</w:t>
            </w:r>
          </w:p>
        </w:tc>
      </w:tr>
      <w:tr>
        <w:trPr>
          <w:trHeight w:val="63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17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8</w:t>
            </w: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Всеобщая история. История нового времени. XVIII – начало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в.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34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История России. Россия в XVIII – начало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68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9</w:t>
            </w: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Всеобщая история. История нового времени. XIX — начало ХХ в.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23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vMerge/>
            <w:tcBorders>
              <w:top w:val="nil"/>
              <w:left w:val="single" w:color="231f20" w:sz="11"/>
              <w:bottom w:val="single" w:color="231f20" w:sz="11"/>
              <w:right w:val="single" w:color="231f20" w:sz="11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33" w:type="dxa"/>
            <w:tcBorders>
              <w:bottom w:val="single" w:color="231f20" w:sz="11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История России. Российская империя в XIX — начале ХХ в.</w:t>
            </w:r>
          </w:p>
        </w:tc>
        <w:tc>
          <w:tcPr>
            <w:tcW w:w="20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34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/>
              </w:rPr>
              <w:t>45</w:t>
            </w:r>
          </w:p>
        </w:tc>
      </w:tr>
    </w:tbl>
    <w:bookmarkStart w:name="block-63510988" w:id="7"/>
    <w:p>
      <w:pPr>
        <w:sectPr>
          <w:pgSz w:w="11906" w:h="16383" w:orient="portrait"/>
        </w:sectPr>
      </w:pPr>
    </w:p>
    <w:bookmarkEnd w:id="7"/>
    <w:bookmarkEnd w:id="6"/>
    <w:bookmarkStart w:name="block-6351098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ИСТОРИЯ ДРЕВНЕГО МИРА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ПЕРВОБЫТНОЕ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Происхождение, расселение и эволюция древнейшего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жизни и занятия первобытных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огнем. Орудия и жилища первобытных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Появление человека разумного. Охота и собирательство. Присваивающее хозяйство. Род и родовые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об окружающем мире, верования первобытных людей. Искусство первобытных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 от родовой к соседской общине. Появление знати.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Разложение первобытнообщинных отношений. На пороге цивилизации.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ДРЕВНИЙ 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Древний мир. Древний Восток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Древний Египет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Египта. Условия жизни и занятия древних египтян.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государственной власти. Объединение Египта.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государством (фараон, вельможи, чиновники). Положение и повинности населения. Рабы.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земледелия, скотоводства, ремесел.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Хозяйство Древнего Египта в середине 2 тыс. до н.э. Египетское войско.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Отношения Египта с соседними народами.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Тутмос III. Завоевательные походы фараонов. Могущество Египта при Рамсесе II.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Письменность (иероглифы, папирус). Открытие Ж.Ф. Шампольона.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Древние цивилизации Месопотамии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условия Месопотамии (Междуречья). Занятия населения.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Мифы и сказания.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Древний Вавилон. Царь Хаммурапи и его законы.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Усиление Нововавилонского царства. Легендарные памятники города Вавилона.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Ассирия. Персидская держава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Персидского государства. 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Древняя Индия. Древний Китай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Древняя Греция. Эллинизм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Древнейшая Греция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Верования древних греков. Пантеон Богов. Взаимоотношения Богов 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Троянская война. Вторжение дорийских племён. Поэмы Гомера «Илиада», «Одиссея».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Греческие полисы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Афины: утверждение демократии. Законы Солона. Реформы Клисфена, их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Спарта: основные группы населения, политическое устройство. Организация военного дела. Спартанское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Возвышение Афинского государства. Афины при Перикле. Хозяйственная жизнь.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Культура Древней Греции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Пелопоннесская война: причины, участники, итоги. Упадок Эллады Возвышение Македонии. Политика Филиппа II. Главенство Македонии над греческими полисами. Коринфский союз.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Александр Македонский и его завоевания на Востоке. Распад державы Александра Македонского.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Эллинистические государства Востока. Культура эллинистического мира. Александрия Египетская.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Древний Рим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и население Апеннинского полуострова в древности. Этрусские города-государства. Наследие этрусков.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Легенды об основании Рима. Рим эпохи царей.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Республика римских граждан. Патриции и плебеи. Управление и законы.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Верования древних римлян. Боги. Жрецы.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Завоевание Римом Италии. Римское войско.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Войны Рима с Карфагеном. Ганнибал; битва при Каннах. Поражение Карфагена.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господства Рима в Средиземноморье. Римские провинции.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Поздняя Римская республика. Гражданские войны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Восстание Спартака. Участие армии в гражданских войнах.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триумвират. Гай Юлий Цезарь: путь к власти, диктатура.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Расцвет и падение Римской империи. Культура Древнего Рима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Борьба между наследниками Цезаря. Победа Октавиана.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Императоры Рима: завоеватели и правители. Римская империя: территория, управление.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и распространение христианства.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в столице и провинциях.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 и варвары. Падение Западной Римской империи.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Историческое и культурное наследие цивилизаций Древнего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ИСТОРИЯ НАШЕГО КРАЯ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Введение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Средние века: понятие, хронологические рамки и периодизация Средневековья.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Европа в раннее Средневековье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Западной Римской империи и образование варварских королевств.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Византийская империя в VI—XI вв.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Франкское государство в VIII‒IX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Мусульманская цивилизация в VII—XI вв.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Арабы в VI—ХI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Средневековое европейское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Расцвет Средневековья в Западной Европе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Государства Европы в XI—XIII вв. Крестовые походы: цели, участники, итоги. Духовно-рыцарские ордены.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Священная Римская империя в ХI‒XIII вв. Итальянские государства в XI‒XIII вв. Польско-литовское государство в ХI‒XIII вв.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экономики в европейских странах в период зрелого Средневековья.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Византийская империя и славянские государства в ХI‒XIII вв.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Страны и народы Азии, Африки и Америки в Средние века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Индия: раздробленность индийских княжеств, вторжение мусульман, Делийский султанат. Культура и наука Индии.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Государства и народы Африки в Средние века. Историческое и культурное наследие Средних веков.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Осень Средневековья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Столетняя война; Ж. Д’Арк.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Обострение социальных противоречий в ХIV в. (Жакерия, восстание Уота Тайлера). Гуситское движение в Чехии.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Экспансия турок-османов. Османские завоевания на Балканах. Падение Константинополя.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Укрепление королевской власти в странах Европы.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ИСТОРИЯ РОССИИ. ОТ РУСИ К РОССИЙСКОМУ ГОСУДАРСТВУ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Введение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Великое переселение народов на территории современной России. Государство Русь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Города-государства на территории современной России, основанные в эпоху античности.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Великое переселение народов. Миграция готов. Нашествие гуннов.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Восточной Европы, Сибири и Дальнего Востока.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Славянские общности Восточной Европы.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Их соседи ‒ балты и финно-угры. Восточные славяне и варяги.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Первые известия о Руси. Проблема образования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Русь. Скандинавы на Руси. Начало династии Рюриковичей.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христианства и его значение. Византийское наследие на Руси.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Князья, дружина. Духовенство. Городское население. Купцы.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Категории рядового и зависимого населения. Древнерусское право: Русская Правда, церковные уставы.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земли в середине XII — начале XIII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земли в середине XIII — XIV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Народы и государства степной зоны Восточной Европы и Сибири в XIII‒XV вв. Золотая Орда: государственный строй, население, экономика, культура. Города и кочевые степи. Принятие ислама.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Ослабление государства во второй половине XIV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Создание единого Русского государства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русских земель вокруг Москвы. Междоусобная война в Московском княжестве второй четверти XV в. Василий Темный. Флорентийская уния. Установление автокефалии Русской церкви.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Новгород и Псков в XV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Иван III.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Василий III.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Культурное пространство. Начало возрождения культуры в XIV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ИСТОРИЯ НАШЕГО КРАЯ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ВСЕОБЩАЯ ИСТОРИЯ. ИСТОРИЯ НОВОГО ВРЕМЕНИ. КОНЕЦ XV – XVII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Эпоха Великих географических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XV‒XVII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Европа в XVI-XVII вв.: традиции и новизна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Изменения в европейском обществе в XVI-XVII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Речи Посполитой. Речь Посполитая в XVI-XVII вв. Особенности социально-экономического развития. Люблинская уния. Стефан Баторий. Сигизмуд III. Реформация и Контрреформация в Польше.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Международные отношения в XVI -XVII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Страны Азии и Африки в XVI—XVII вв.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Иран. Правление династии Сефевидов. Аббас I Великий.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Индия при Великих Моголах. Начало проникновения европейцев. Ост-Индские компании.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Китай в эпоху Мин. Экономическая и социальная политика государства. Утверждение маньчжурской династии Цин.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XVI‒XVII вв.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Средиземноморская Африка. Влияние Великих географических открытий на развитие Африки.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Историческое и культурное наследие Раннего Нового времени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ИСТОРИЯ РОССИИ XVI‒XVII ВВ.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Россия в XVI 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Период боярского правления. Соперничество боярских кланов. Московское восстание 1547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Иваном IV царского титула. «Избранная рада»: её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заповедных летах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Холопы. Формирование вольного казачества.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Опричнина, причины и характер. Поход Ивана IV на Новгород. Последствия опричнины.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правления Ивана Грозного. Исторический портрет царя на фоне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конце XVI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Культура в XVI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Смута в России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Смутное время начала XVII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Самозванцы и самозванство. Личность Лжедмитрия I и его политика. Восстание 1606 г. и убийство самозванца.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Совет всея земли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Деятельность вождей Второго ополчения Дмитрия Пожарского и Кузьмы Минина. Освобождение Москвы в 1612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Земский собор 1613 г. и его роль в восстановлении центральной власти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Россия при первых Романовых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при первых Романовых.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Экономическое развитие России в XVII в. Восстановление экономического потенциала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Возвращение территорий, утраченных в годы Смуты.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XVII в. Боярская дума. Приказная система. Приказные люди Органы местного управления.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Изменения в вооружённых силах. Полки «нового (иноземного) строя».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Городские восстания середины XVII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Внешняя политика России в XVII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Белгородская засечная черта. Конфликты с Османской империей.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Азовское осадное сидение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новых территорий. Народы России в XVII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Царь Федор Алексеевич. Отмена местничества. Налоговая (податная) реформа.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Культура в XVII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(XVI—XVII вв.), Ново-Иерусалимского и Крутицкого подворья (XVII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Синопсис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ИСТОРИЯ НАШЕГО КРАЯ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ВСЕОБЩАЯ ИСТОРИЯ. ИСТОРИЯ НОВОГО ВРЕМЕНИ. XVIII – начало XIX 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Век перемен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роста могущества европейских стран в XVIII веке. Рост населения. Аграрная и промышленная революции, капитализм. Развитие транспорта. Торговля. Европейское разделение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Государства Европы в XVIII в. Европейское общество: нация, сословия, семья, отношение к детям.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Монархии в Европе XVIII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Международные отношения в XVIII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(1700-1721 гг.). Династические войны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 наследство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Семилетняя война (1756-1763 гг.). Колониальные захваты европейских держав.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Европейская культура в XVIII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Начало революционной эпохи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Бостонское чаепитие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Отцы-основатели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Билль о правах (1791 г.). Значение завоевания североамериканскими штатами независимости.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Французская революция конца XVIII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Международные отношения в период Французской революции XVIII в. Войны антифранцузских коалиций против революционной Франции.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Европа в начале XIX в. 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Мир вне Европы в XVIII — начале XIX в.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Продолжение географических открытий. Д. Кук. Экспедиция Лаперуза. Путешествия и открытия начала XIX века.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Османская империя: от могущества к упадку. Положение населения. Попытки проведения реформ; Селим III. Иран в XVIII- начале XIX в. Политика Надир-шаха.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Сёгуны и дайме. Положение сословий.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Культура стран Востока в XVIII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Страны Латинской Америки в XVIII - начале XIX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Страны и народы Африки в XVIII - начале XIX в. Культура народов Африки в XVIII 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ИСТОРИЯ РОССИИ XVIII – начала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Рождение Российской империи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царствования Петра I.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I и Ивана V. Азовские походы Петра I. Причины и предпосылки преобразований. Сподвижники Петра I. Великое посольство. Стрелецкий мятеж. Воронежское кораблестроение.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Внешняя политика царствования Петра I.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 Объявление России Империей.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Военная реформа.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Финансовая и налоговая реформы. Рост налогов. Введение подушной подати. Первая ревизия податного населения.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Итоги преобразований Петра I.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Россия после Петра I. Дворцовые перевороты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Россия в 1760-1790-х гг. Правление Екатерины II и Павла I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политика Екатерины II. Особенности Просвещенного абсолютизма в России.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Золотой век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Культурное пространство Российской империи в XVIII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Путешествие из Петербурга в Москву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Русская архитектура XVIII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B.Л.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Политика правительства Александра I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Консервативные тенденции во внутренней политике Александра I. Общественно-политическая мысль Александровской эпохи. Идеи Н.М. Карамзина (записка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О древней и новой России в ее политическом и гражданском отношениях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ВСЕОБЩАЯ ИСТОРИЯ. ИСТОРИЯ НОВОГО ВРЕМЕНИ. XIX ‒ НАЧАЛО ХХ 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Начало индустриальной эпохи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Экономическое и социально-политическое развитие стран Европы и США в XIX ‒ начале ХХ в. Промышленный переворот. Развитие индустриального общества в XIX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и национальные движения в странах Европы.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Политическое развитие европейских государств в XIX в. Демократизация. Деятельность парламентов. Социальный реформизм. Роль партий. Рабочее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Страны Европы и Америки в первой половине XIX в.: трудный выбор пути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Политическое развитие европейских стран в 1815-1840-е гг. Великобритания: борьба за парламентскую реформу; чартизм.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Франция: Реставрация, Июльская монархия, Вторая республика.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Страны Запада в конце XIX — начале XX в.: расцвет в тени катастрофы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Франция. Империя Наполеона III: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Италия. Образование единого государства. К. Кавур. Король Виктор Эммануил II. «Эра Джолитти». Международное положение Италии.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Центральной и Юго-Восточной Европы во второй половине XIX ‒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США в конце XIX-начале XX в. Промышленный рост в конце XIX в. Восстановление Юга. Монополии. Внешняя политика. Т. Рузвельт.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Азия, Африка и Латинская Америка в XIX — начале XX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Османская империя. Политика Танзимата. Принятие конституции. Младотурецкая революция 1908-1909 гг.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Иран во второй половине XIX - начале XX в. Революция 1905-1911 гг. в Иране.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 Афганистан в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Япония. Реформы эпохи Тэмпо.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Открытие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ИСТОРИЯ РОССИИ XIX ‒ НАЧАЛО XX 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Политика правительства Николая I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Внутренняя политика Николая I. Реформаторские и консервативные тенденции в политике Николая I.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Священный союз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Социальная и правовая модернизация страны при Александре II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Россия в 1880—1890-х гг.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Народное самодержавие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оскудение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Культура и быт народов России во второй половине XIX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Технический прогресс и перемены в повседневной жизни. Развитие транспорта, связи. Жизнь и быт сословий.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Общественная жизнь и общественное движение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Россия на пороге XX 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пороге нового века: динамика развития и противоречия. Мир к началу XX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Император Николай II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Церковь в условиях кризиса имперской идеологии. Распространение светской этики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российская революция 1905-1907 гг. Начало парламентаризма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Предпосылки Первой российской революции. Формы социальных протестов. Политический терроризм.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Кровавое воскресенье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Обострение международной обстановки. Блоковая система и участие в ней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Мир искусства</w:t>
      </w:r>
      <w:r>
        <w:rPr>
          <w:rFonts w:ascii="Times New Roman" w:hAnsi="Times New Roman"/>
          <w:b w:val="false"/>
          <w:i w:val="false"/>
          <w:color w:val="333333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Русские сезоны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Париже. Зарождение российского кинематографа. Физическая культура и начало развития массового спорта. Вклад России начала XX в. в мировую культуру.</w:t>
      </w:r>
    </w:p>
    <w:bookmarkStart w:name="block-63510986" w:id="9"/>
    <w:p>
      <w:pPr>
        <w:sectPr>
          <w:pgSz w:w="11906" w:h="16383" w:orient="portrait"/>
        </w:sectPr>
      </w:pPr>
    </w:p>
    <w:bookmarkEnd w:id="9"/>
    <w:bookmarkEnd w:id="8"/>
    <w:bookmarkStart w:name="block-6351098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важнейшим личностным результатам изучения истории относятся: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в сфере патриотического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сфере гражданского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духовно-нравственной сфере: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в понимании 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сфере эстетического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формировании ценностного отношения к жизни и здоровью: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сфере трудового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в сфере экологического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9) в сфере адаптации к меняющимся условиям социальной и природной среды: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систематизировать и обобщать исторические факты (в форме таблиц, схем);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характерные признаки исторических явлений;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причинно-следственные связи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события, ситуации, выявляя общие черты и различия; формулировать и обосновывать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познавательную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намечать путь её решения и осуществлять подбор исторического материала, объекта;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систематизировать и анализировать исторические факты, осуществлять реконструкцию исторических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полученный результат с имеющимся знанием;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новизну и обоснованность полученного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особенности взаимодействия людей в исторических обществах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обсуждении событий и личностей прошлого, раскрывать различие и сходство высказываемых оценок;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выражать и аргументировать свою точку зрения в устном высказывании, письменном тексте;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свое участие в общей работе и координировать свои действия с другими членами команды.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самоконтроля ‒ осуществление самоконтроля, рефлексии и самооценки полученных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свою работу с учётом установленных ошибок, возникших трудностей.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в сфере эмоционального интеллекта, понимания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регулировать способ выражения своих эмоций с учётом позиций и мнений других участников общения.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2) умение выявлять особенности развития культуры, быта и нравов народов в различные исторические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3) овладение историческими понятиями и их использование для решения учебных и практических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5) умение выявлять существенные черты и характерные признаки исторических событий, явлений,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7) умение сравнивать исторические события, явления, процессы в различные исторические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9) умение различать основные типы исторических источников: письменные, вещественные, аудиовизуальные;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Предметные результаты изучения учебного предмета «История» включают: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2) базовые знания об основных этапах и ключевых событиях отечественной и всемирной истории;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9) осознание необходимости сохранения исторических и культурных памятников своей страны и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10) умение устанавливать взаимосвязи событий, явлений, процессов прошлого с важнейшими событиями ХХ ‒ начала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i w:val="false"/>
          <w:color w:val="333333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хронологии, работа с хронологией: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смысл основных хронологических понятий (век, тысячелетие, до нашей эры, наша эра);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исторических фактов, работа с фактами: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группировать, систематизировать факты по заданному признаку.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исторической картой: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историческими источниками: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Историческое описание (реконструкция):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условия жизни людей в древности;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 значительных событиях древней истории, их участниках;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давать краткое описание памятников культуры эпохи первобытности и древнейших цивилизаций.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Анализ, объяснение исторических событий, явлений: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сравнивать исторические явления, определять их общие черты;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иллюстрировать общие явления, черты конкретными примерами;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причины и следствия важнейших событий древней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Применение исторических знаний: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выполнять учебные проекты по истории Первобытности и Древнего мира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(в том числе с привлечением регионального материала), оформлять полученные результаты в форме сообщения, альбома,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i w:val="false"/>
          <w:color w:val="333333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хронологии, работа с хронологией: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длительность и синхронность событий истории Руси и всеобщей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исторических фактов, работа с фактами: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исторической картой: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историческими источниками: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авторство, время, место создания источника;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находить в визуальном источнике и вещественном памятнике ключевые символы, образы;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позицию автора письменного и визуального исторического источника.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Историческое описание (реконструкция):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составлять краткую характеристику (исторический портрет)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описание памятников материальной и художественной культуры изучаемой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Анализ, объяснение исторических событий, явлений: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Применение исторических знаний: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учебные проекты по истории Средних веков (в том числе на региональном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истории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хронологии, работа с хронологией: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этапы отечественной и всеобщей истории Нового времени, их хронологические рамки;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синхронность событий отечественной и всеобщей истории XVI‒XVII вв.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исторических фактов, работа с фактами: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XVI‒XVII вв.;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исторической картой: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историческими источниками: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виды письменных исторических источников (официальные, личные, литературные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сопоставлять и систематизировать информацию из нескольких однотипных источников.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Историческое описание (реконструкция):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 ключевых событиях отечественной и всеобщей истории XVI‒XVII вв., их участниках;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описание памятников материальной и художественной культуры изучаемой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Анализ, объяснение исторических событий, явлений: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Применение исторических знаний: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учебные проекты по отечественной и всеобщей истории XVI‒XVII вв. (в том числе на региональном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i w:val="false"/>
          <w:color w:val="333333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хронологии, работа с хронологией: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даты важнейших событий отечественной и всеобщей истории XVIII – начало XIX в.; определять их принадлежность к историческому периоду, этапу;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синхронность событий отечественной и всеобщей истории XVIII – начало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исторических фактов, работа с фактами: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XVIII – начало XIX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исторической картой: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– начало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историческими источниками: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назначение исторического источника, раскрывать его информационную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извлекать, сопоставлять и систематизировать информацию о событиях отечественной и всеобщей истории XVIII – начало XIX в. из взаимодополняющих письменных, визуальных и вещественных источников.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Историческое описание (реконструкция):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рассказывать о ключевых событиях отечественной и всеобщей истории XVIII – начало XIX в., их участниках;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характеристику (исторический портрет) известных деятелей отечественной и всеобщей истории XVIII – начало XIX в. на основе информации учебника и дополнительных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описание образа жизни различных групп населения в России и других странах в XVIII – начало XIX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Анализ, объяснение исторических событий, явлений: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существенные черты экономического, социального и политического развития России и других стран XVIII – начало XIX в., изменений, происшедших в XVIII – начале XIX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причины и следствия важнейших событий отечественной и всеобщей истории XVIII – начало XIX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сопоставление однотипных событий и процессов отечественной и всеобщей истории XVIII – начало XIX в. (раскрывать повторяющиеся черты исторических ситуаций, выделять черты сходства и различия).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анализировать высказывания историков по спорным вопросам отечественной и всеобщей истории XVIII – начало XIX в.(выявлять обсуждаемую проблему, мнение автора, приводимые аргументы, оценивать степень их убедительности);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в описаниях событий и личностей XVIII – начало XIX в. ценностные категории, значимые для данной эпохи (в том числе для разных социальных слоев), выражать свое отношение к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Применение исторических знаний: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(объяснять), как сочетались в памятниках культуры России XVIII – начало XIX в. европейские влияния и национальные традиции, показывать на примерах;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учебные проекты по отечественной и всеобщей истории XVIII – начало XIX в. (в том числе на региональном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истории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хронологии, работа с хронологией: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синхронность (асинхронность) исторических процессов отечественной и всеобщей истории XIX ‒ начала XX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последовательность событий отечественной и всеобщей истории XIX ‒ начала XX в. на основе анализа причинно-следственных связей.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Знание исторических фактов, работа с фактами: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‒ начала XX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исторической картой: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Работа с историческими источниками: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тип и вид источника (письменного, визуального);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принадлежность источника определенному лицу, социальной группе, общественному течению и другим;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в тексте письменных источников факты и интерпретации событий прошлого.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Историческое описание (реконструкция):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Анализ, объяснение исторических событий, явлений: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Применение исторических знаний: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учебные проекты по отечественной и всеобщей истории XIX ‒ начала ХХ в. (в том числе на региональном материале);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bookmarkStart w:name="block-63510987" w:id="11"/>
    <w:p>
      <w:pPr>
        <w:sectPr>
          <w:pgSz w:w="11906" w:h="16383" w:orient="portrait"/>
        </w:sectPr>
      </w:pPr>
    </w:p>
    <w:bookmarkEnd w:id="11"/>
    <w:bookmarkEnd w:id="10"/>
    <w:bookmarkStart w:name="block-6351098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  <w:p>
            <w:pPr>
              <w:jc w:val="left"/>
            </w:pPr>
            <w:r>
              <w:rPr>
                <w:sz w:val="24"/>
              </w:rPr>
              <w:pict>
                <v:rect style="width:0;height:1.5pt" id="_x0000_i1025" o:hr="t" o:hrstd="t" o:hralign="center" stroked="f" fillcolor="#a0a0a0"/>
              </w:pic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История Древнего мира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Древний мир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Древняя Греция. Эллинизм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Древний Рим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Расцвет и падение Римской империи. Культура Древнего Рима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Курс «История нашего края»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66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6"/>
        <w:gridCol w:w="2240"/>
        <w:gridCol w:w="1469"/>
        <w:gridCol w:w="2513"/>
        <w:gridCol w:w="2631"/>
        <w:gridCol w:w="3985"/>
      </w:tblGrid>
      <w:tr>
        <w:trPr>
          <w:trHeight w:val="300" w:hRule="atLeast"/>
          <w:trHeight w:val="144" w:hRule="atLeast"/>
        </w:trPr>
        <w:tc>
          <w:tcPr>
            <w:tcW w:w="5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Всеобщая история. История Средних веков. V – конец XV вв.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Мусульманская цивилизация в VII—XI вв.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Расцвет Средневековья в Западной Европе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История России с IX до начала XVI вв.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Великое переселение народов на территории современной России. Государство Русь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земли в середине XII — начале XIII в.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земли в середине XIII — XIV в.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Курс «История нашего края»</w:t>
            </w:r>
          </w:p>
        </w:tc>
      </w:tr>
      <w:tr>
        <w:trPr>
          <w:trHeight w:val="67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в XVI-XVII вв.: традиции и новизна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Азии и Африки в XVI—XVII вв.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История России. XVI— конец XVII вв.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Курс «История нашего края»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6"/>
        <w:gridCol w:w="2240"/>
        <w:gridCol w:w="1469"/>
        <w:gridCol w:w="2513"/>
        <w:gridCol w:w="2631"/>
        <w:gridCol w:w="3985"/>
      </w:tblGrid>
      <w:tr>
        <w:trPr>
          <w:trHeight w:val="300" w:hRule="atLeast"/>
          <w:trHeight w:val="144" w:hRule="atLeast"/>
        </w:trPr>
        <w:tc>
          <w:tcPr>
            <w:tcW w:w="5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Всеобщая история. История Нового времени. XVIII – начало XIX 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Азии, Африки и Латинской Америки в XVIII — начале XIX в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История России XVIII – начало XIX 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Европы и Америки в первой половине XIX в.: трудный выбор пути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Запада в конце XIX — начале XX в.: расцвет в тени катастрофы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Азия, Африка и Латинская Америка в XIX — начале XX 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История России. Российская империя во второй четверти XIX - начале XX в.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на пороге XX в.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3510984" w:id="13"/>
    <w:p>
      <w:pPr>
        <w:sectPr>
          <w:pgSz w:w="16383" w:h="11906" w:orient="landscape"/>
        </w:sectPr>
      </w:pPr>
    </w:p>
    <w:bookmarkEnd w:id="13"/>
    <w:bookmarkEnd w:id="12"/>
    <w:bookmarkStart w:name="block-6351098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Древнейшие люди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земледелия, скотоводства и ремесла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«История Древнего мира. Первобытное общество»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Древний мир: понятие, хронологические рамки, карта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 и искусство в Древнем Египте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«Древний Египет»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первых государств в Древнем Междуречье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Вавилонское царство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Финикия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Палестина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Ассирийская держава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Персидское царство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«Ассирия. Персидская держава»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Индия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Древний Китай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и культура Древней Индии и Древнего Китая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«Древняя Индия. Древний Китай»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Поэмы Гомера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Государство-полис в Древней Греции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Афины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Спарта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Афинская демократия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в жизни древних греков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«Древняя Греция»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Походы Александра Македонского на Восток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 римских царей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Пунические войны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Гражданские войны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Рабство в Риме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Рабство в Риме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Римское государство в I веке до н. э.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Римская империя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 и культура Древнего Рима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 и культура Древнего Рима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 и досуг римлян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Поздняя империя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 / Всероссийская проверочная работа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Всеобщая история. История Средних веков. V – конец XV вв. Введение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Византийская империя и её соседи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королевства Хлодвига к империи Карла Великого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в IX—XI вв.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Возникновение ислама и государства у арабов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Арабский халифат, его расцвет и распад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темам «Европа в раннее Средневековье», «Мусульманская цивилизация в VII—ХI вв.»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Сеньоры и вассалы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Крестьяне и горожане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Крестовые походы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Англия, Франция и государства Пиренейского полуострова в XI — начале XIV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Англия, Франция и государства Пиренейского полуострова в XI — начале XIV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Священная Римская империя и её соседи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Западноевропейская культура в XI—XIV вв.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Кочевники Великой степи и их соседи в Средние века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Индия в Средние века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в XIV — первой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в XIV — первой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Гибель Византии и возникновение Османской империи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Европа на пороге Нового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России. История России с IX до начала XVI вв. Введение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Восточные славяне и их соседи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Восточные славяне и их соседи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при Игоре, Ольге, Святославе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при Игоре, Ольге, Святославе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Расцвет Руси при Ярославе Мудром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Новгородская земля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26.12.2025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Новгородская земля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Юго-Западная Русь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и быт в IX— начале XIII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и быт в IX— начале XIII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«Русские земли в середине XII — начале XIII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«Русские земли в середине XII — начале XIII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«Русские земли в середине XII — начале XIII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Северо-Восточная Русь в конце XIII — начале XIV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Возвышение Москвы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«Русские земли в середине XIII — XIV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«Русские земли в середине XIII — XIV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«Русские земли в середине XIII — XIV в.»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княжество в конце XIV — первой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княжество в конце XIV — первой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Иван III — государь всея Руси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Иван III — государь всея Руси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Российское государство и общество во второй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Российское государство и общество во второй половине XV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Правление Василия III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Правление Василия III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во второй половине XIII — первой трети XVI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во второй половине XIII — первой трети XVI в.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Всероссийская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0"/>
        <w:gridCol w:w="2560"/>
        <w:gridCol w:w="1219"/>
        <w:gridCol w:w="2222"/>
        <w:gridCol w:w="2361"/>
        <w:gridCol w:w="1679"/>
        <w:gridCol w:w="2863"/>
      </w:tblGrid>
      <w:tr>
        <w:trPr>
          <w:trHeight w:val="300" w:hRule="atLeast"/>
          <w:trHeight w:val="144" w:hRule="atLeast"/>
        </w:trPr>
        <w:tc>
          <w:tcPr>
            <w:tcW w:w="4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Всеобщая история. История Нового времени. Конец XV — XVII в. Введение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 заре Нового времени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Англия в XVI — начале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и слабость Речи Посполитой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отношения в XVI—XVII вв.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отношения в XVI—XVII вв.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XVII в.: барокко и классицизм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Индия в эпоху Великих Моголов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Китай и Япония: в поисках стабильности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Африка: разные судьбы государств и народов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Военные реформы Ивана IV и Избранной рады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Военные реформы Ивана IV и Избранной рады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Наследники Золотой Орды в середине XVI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XVI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общества в XVI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в XVI в.»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«Россия в XVI в. 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преддверии грозных испытаний: кризис власти и общества на рубеже XVI–XVII вв.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«Смута в России»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Сословия в XVII в.: верхи общества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Сословия в XVII в.: низы общества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противостояние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противостояние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Уроки итогового повторения и контроля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2560"/>
        <w:gridCol w:w="1196"/>
        <w:gridCol w:w="2194"/>
        <w:gridCol w:w="2335"/>
        <w:gridCol w:w="1797"/>
        <w:gridCol w:w="2835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Всеобщая история. История Нового времени. XVIII – начало XIX в. Введение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Преображение Европы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Эпоха Просвещения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Успешные и безуспешные реформы французских королей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европейцев: старое и новое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«Век перемен»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Британские колонии против метрополии. Образование США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Французской революции и её итоги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Вокруг света во времена капитана Кука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Вокруг света во времена капитана Кука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Китай и Япония: закрываясь от Запада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Латинская Америка: путь к независимости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Африка во времена расцвета работорговли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«Всеобщая история. История Нового времени. XVIII – начало XIX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«Всеобщая история. История Нового времени. XVIII – начало XIX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Введение. Россия в XVIII – первой четверти XIX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26.12.2025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Северная война: от Полтавы до Ништадтского мира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Цена войны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государство в период реформ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контроля по теме «Рождение Российской империи»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протест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протест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Екатерины II: западное направление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«Непросвещённый абсолютизм»: внутренняя политика Павла I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«Государство при армии»: жизнь и служба в императорских войсках в XVIII в.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Заграничные походы русской армии. Венский конгресс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Либеральные и консервативные тенденции в политике Александра I в 1815—1825 гг.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«Политика правительства Александра I»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итогового повторения и обобщения по теме «История России XVIII - первой четверти XIX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итогового контроля по теме «История России XVIII - первой четверти XIX в.»</w:t>
            </w:r>
          </w:p>
        </w:tc>
        <w:tc>
          <w:tcPr>
            <w:tcW w:w="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22.05.2026 </w:t>
            </w:r>
          </w:p>
        </w:tc>
        <w:tc>
          <w:tcPr>
            <w:tcW w:w="19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Наука и образование в XIX в.: сила, менявшая мир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отношения в XIX в.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Франция и Южная Европа: путями революций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Индия и Афганистан: подчинение и борьба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Африка в XIX в.: захваты и эксплуатация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Российская империя во второй четверти XIX - начале XX в. Введение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Реформаторские и консервативные тенденции в политике Николая I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Социально-экономические мероприятия правительства Николая I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России в 1825—1852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Общественная жизнь России в 1830—1850-х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«Политика правительства Николая I»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Изменения в быту в первой половине XIX в.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«Культурное пространство империи в первой половине XIX в.»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Предпосылки и разработка реформ 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Перемены в экономике и социальном строе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Достижения российской науки и образования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 и перемены в повседневной жизни народов России во второй половине XIX в.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 и обобщения по теме «Культурное пространство империи во второй половине XIX в.»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мир на рубеже XIX—XX вв.: динамика развития и противоречия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Социально-экономическое развитие страны на рубеже XIX—XX вв.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Политическое развитие страны в 1907—1914 гг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науки и народного просвещения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итогового повторения и контроля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3510985" w:id="15"/>
    <w:p>
      <w:pPr>
        <w:sectPr>
          <w:pgSz w:w="16383" w:h="11906" w:orient="landscape"/>
        </w:sectPr>
      </w:pPr>
    </w:p>
    <w:bookmarkEnd w:id="15"/>
    <w:bookmarkEnd w:id="14"/>
    <w:bookmarkStart w:name="block-6351098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63510989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